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4B0B8E">
        <w:tc>
          <w:tcPr>
            <w:tcW w:w="5148" w:type="dxa"/>
          </w:tcPr>
          <w:p w:rsidR="004B0B8E" w:rsidRDefault="00610543">
            <w:pPr>
              <w:jc w:val="right"/>
            </w:pPr>
            <w:r>
              <w:rPr>
                <w:noProof/>
                <w:lang w:val="ru-RU" w:eastAsia="ru-RU"/>
              </w:rPr>
              <mc:AlternateContent>
                <mc:Choice Requires="wpg">
                  <w:drawing>
                    <wp:inline distT="0" distB="0" distL="0" distR="0">
                      <wp:extent cx="2304000" cy="22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69181" name=""/>
                              <pic:cNvPicPr>
                                <a:picLocks noChangeAspect="1"/>
                              </pic:cNvPicPr>
                            </pic:nvPicPr>
                            <pic:blipFill>
                              <a:blip r:embed="rId8"/>
                              <a:stretch/>
                            </pic:blipFill>
                            <pic:spPr bwMode="auto">
                              <a:xfrm>
                                <a:off x="0" y="0"/>
                                <a:ext cx="2304000" cy="2271599"/>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81.42pt;height:178.87pt;mso-wrap-distance-left:0.00pt;mso-wrap-distance-top:0.00pt;mso-wrap-distance-right:0.00pt;mso-wrap-distance-bottom:0.00pt;rotation:0;" stroked="false">
                      <v:path textboxrect="0,0,0,0"/>
                      <v:imagedata r:id="rId10" o:title=""/>
                    </v:shape>
                  </w:pict>
                </mc:Fallback>
              </mc:AlternateContent>
            </w:r>
          </w:p>
        </w:tc>
      </w:tr>
    </w:tbl>
    <w:p w:rsidR="004B0B8E" w:rsidRDefault="004B0B8E">
      <w:pPr>
        <w:spacing w:before="0" w:beforeAutospacing="0" w:after="0" w:afterAutospacing="0"/>
        <w:jc w:val="right"/>
        <w:rPr>
          <w:rFonts w:ascii="PT Astra Serif" w:hAnsi="PT Astra Serif"/>
          <w:b/>
          <w:bCs/>
          <w:color w:val="000000"/>
          <w:sz w:val="28"/>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4B0B8E">
      <w:pPr>
        <w:spacing w:before="0" w:beforeAutospacing="0" w:after="0" w:afterAutospacing="0"/>
        <w:jc w:val="center"/>
        <w:rPr>
          <w:rFonts w:ascii="PT Astra Serif" w:hAnsi="PT Astra Serif"/>
          <w:b/>
          <w:bCs/>
          <w:color w:val="000000"/>
          <w:sz w:val="24"/>
          <w:szCs w:val="24"/>
          <w:lang w:val="ru-RU"/>
        </w:rPr>
      </w:pPr>
    </w:p>
    <w:p w:rsidR="004B0B8E" w:rsidRDefault="0061054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4B0B8E" w:rsidRDefault="0061054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w:t>
      </w:r>
      <w:proofErr w:type="gramStart"/>
      <w:r>
        <w:rPr>
          <w:rFonts w:ascii="PT Astra Serif" w:hAnsi="PT Astra Serif"/>
          <w:b/>
          <w:bCs/>
          <w:color w:val="000000"/>
          <w:sz w:val="24"/>
          <w:szCs w:val="24"/>
          <w:lang w:val="ru-RU"/>
        </w:rPr>
        <w:t>ии ау</w:t>
      </w:r>
      <w:proofErr w:type="gramEnd"/>
      <w:r>
        <w:rPr>
          <w:rFonts w:ascii="PT Astra Serif" w:hAnsi="PT Astra Serif"/>
          <w:b/>
          <w:bCs/>
          <w:color w:val="000000"/>
          <w:sz w:val="24"/>
          <w:szCs w:val="24"/>
          <w:lang w:val="ru-RU"/>
        </w:rPr>
        <w:t xml:space="preserve">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B0B8E" w:rsidRDefault="00610543">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w:t>
      </w:r>
      <w:r>
        <w:rPr>
          <w:rFonts w:ascii="PT Astra Serif" w:hAnsi="PT Astra Serif"/>
          <w:b/>
          <w:bCs/>
          <w:color w:val="000000"/>
          <w:sz w:val="24"/>
          <w:szCs w:val="24"/>
          <w:u w:val="single"/>
          <w:lang w:val="ru-RU"/>
        </w:rPr>
        <w:t>связи посредством имеющейся виртуальной АТС</w:t>
      </w:r>
      <w:r>
        <w:rPr>
          <w:rFonts w:ascii="PT Astra Serif" w:hAnsi="PT Astra Serif"/>
          <w:b/>
          <w:bCs/>
          <w:lang w:val="ru-RU"/>
        </w:rPr>
        <w:br/>
      </w:r>
      <w:r>
        <w:rPr>
          <w:rFonts w:ascii="PT Astra Serif" w:hAnsi="PT Astra Serif"/>
          <w:b/>
          <w:bCs/>
          <w:vertAlign w:val="superscript"/>
          <w:lang w:val="ru-RU"/>
        </w:rPr>
        <w:t xml:space="preserve"> (</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4B0B8E" w:rsidRDefault="00610543">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4B0B8E">
        <w:trPr>
          <w:trHeight w:val="713"/>
        </w:trPr>
        <w:tc>
          <w:tcPr>
            <w:tcW w:w="626" w:type="dxa"/>
            <w:tcBorders>
              <w:top w:val="single" w:sz="6" w:space="0" w:color="000000"/>
              <w:left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4B0B8E" w:rsidRDefault="00610543">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4B0B8E" w:rsidRPr="00610543">
        <w:trPr>
          <w:trHeight w:val="2343"/>
        </w:trPr>
        <w:tc>
          <w:tcPr>
            <w:tcW w:w="626" w:type="dxa"/>
            <w:tcBorders>
              <w:top w:val="single" w:sz="6" w:space="0" w:color="000000"/>
              <w:left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4B0B8E" w:rsidRDefault="00610543">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w:t>
            </w:r>
            <w:proofErr w:type="spellStart"/>
            <w:r>
              <w:rPr>
                <w:rFonts w:ascii="PT Astra Serif" w:hAnsi="PT Astra Serif"/>
                <w:szCs w:val="22"/>
              </w:rPr>
              <w:t>г</w:t>
            </w:r>
            <w:proofErr w:type="gramStart"/>
            <w:r>
              <w:rPr>
                <w:rFonts w:ascii="PT Astra Serif" w:hAnsi="PT Astra Serif"/>
                <w:szCs w:val="22"/>
              </w:rPr>
              <w:t>.Ю</w:t>
            </w:r>
            <w:proofErr w:type="gramEnd"/>
            <w:r>
              <w:rPr>
                <w:rFonts w:ascii="PT Astra Serif" w:hAnsi="PT Astra Serif"/>
                <w:szCs w:val="22"/>
              </w:rPr>
              <w:t>горска</w:t>
            </w:r>
            <w:proofErr w:type="spellEnd"/>
            <w:r>
              <w:rPr>
                <w:rFonts w:ascii="PT Astra Serif" w:hAnsi="PT Astra Serif"/>
                <w:szCs w:val="22"/>
              </w:rPr>
              <w:t>.</w:t>
            </w:r>
          </w:p>
          <w:p w:rsidR="004B0B8E" w:rsidRDefault="00610543">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4B0B8E" w:rsidRDefault="00610543">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4B0B8E" w:rsidRDefault="00610543">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4B0B8E" w:rsidRDefault="00610543">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7-70-00, доб.240.</w:t>
            </w:r>
          </w:p>
          <w:p w:rsidR="004B0B8E" w:rsidRDefault="00610543">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xml:space="preserve">: специалист-эксперт управления информационных технологий </w:t>
            </w:r>
            <w:proofErr w:type="spellStart"/>
            <w:r>
              <w:rPr>
                <w:rFonts w:ascii="PT Astra Serif" w:hAnsi="PT Astra Serif"/>
                <w:sz w:val="24"/>
                <w:lang w:val="ru-RU"/>
              </w:rPr>
              <w:t>Дергилев</w:t>
            </w:r>
            <w:proofErr w:type="spellEnd"/>
            <w:r>
              <w:rPr>
                <w:rFonts w:ascii="PT Astra Serif" w:hAnsi="PT Astra Serif"/>
                <w:sz w:val="24"/>
                <w:lang w:val="ru-RU"/>
              </w:rPr>
              <w:t xml:space="preserve"> Олег Владимирович.</w:t>
            </w:r>
          </w:p>
        </w:tc>
      </w:tr>
      <w:tr w:rsidR="004B0B8E" w:rsidRPr="00610543">
        <w:trPr>
          <w:trHeight w:val="2343"/>
        </w:trPr>
        <w:tc>
          <w:tcPr>
            <w:tcW w:w="626" w:type="dxa"/>
            <w:tcBorders>
              <w:top w:val="single" w:sz="6" w:space="0" w:color="000000"/>
              <w:left w:val="single" w:sz="6" w:space="0" w:color="000000"/>
              <w:right w:val="single" w:sz="6" w:space="0" w:color="000000"/>
            </w:tcBorders>
          </w:tcPr>
          <w:p w:rsidR="004B0B8E" w:rsidRDefault="00610543">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4B0B8E" w:rsidRDefault="00610543">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4B0B8E" w:rsidRDefault="00610543">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
          <w:p w:rsidR="004B0B8E" w:rsidRDefault="00610543">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
          <w:p w:rsidR="004B0B8E" w:rsidRDefault="00610543">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7-71-</w:t>
            </w:r>
            <w:r>
              <w:rPr>
                <w:rFonts w:ascii="PT Astra Serif" w:hAnsi="PT Astra Serif"/>
                <w:sz w:val="24"/>
                <w:szCs w:val="24"/>
                <w:lang w:val="ru-RU"/>
              </w:rPr>
              <w:t xml:space="preserve">12, доб.137. </w:t>
            </w:r>
          </w:p>
          <w:p w:rsidR="004B0B8E" w:rsidRDefault="00610543">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4B0B8E" w:rsidRDefault="00610543">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color w:val="000099"/>
                <w:sz w:val="24"/>
                <w:szCs w:val="24"/>
              </w:rPr>
            </w:pPr>
            <w:r>
              <w:rPr>
                <w:color w:val="000099"/>
                <w:sz w:val="24"/>
                <w:szCs w:val="24"/>
              </w:rPr>
              <w:t>263862200236886220100101290016110244</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4B0B8E" w:rsidRDefault="00610543">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rPr>
            </w:pPr>
            <w:proofErr w:type="spellStart"/>
            <w:r>
              <w:rPr>
                <w:rFonts w:ascii="PT Astra Serif" w:hAnsi="PT Astra Serif"/>
                <w:color w:val="000000"/>
                <w:sz w:val="24"/>
                <w:szCs w:val="24"/>
              </w:rPr>
              <w:t>Наименование</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объекта</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color w:val="000099"/>
                <w:sz w:val="24"/>
                <w:szCs w:val="24"/>
                <w:highlight w:val="yellow"/>
                <w:lang w:val="ru-RU"/>
              </w:rPr>
            </w:pPr>
            <w:r>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услуг связи посредством имеющейся виртуальной АТС</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Pr>
                <w:rFonts w:ascii="PT Astra Serif" w:hAnsi="PT Astra Serif"/>
                <w:color w:val="000099"/>
                <w:sz w:val="24"/>
                <w:szCs w:val="24"/>
                <w:lang w:val="ru-RU"/>
              </w:rPr>
              <w:t>оказания услуг – с момента заключения муниципального контракта по 30.11.2026.</w:t>
            </w:r>
          </w:p>
          <w:p w:rsidR="004B0B8E" w:rsidRDefault="0061054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p>
          <w:p w:rsidR="004B0B8E" w:rsidRDefault="0061054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30.12.2026.</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 xml:space="preserve">Начальная (максимальная) </w:t>
            </w:r>
            <w:r>
              <w:rPr>
                <w:rFonts w:ascii="PT Astra Serif" w:hAnsi="PT Astra Serif"/>
                <w:color w:val="000000"/>
                <w:sz w:val="24"/>
                <w:szCs w:val="24"/>
                <w:lang w:val="ru-RU"/>
              </w:rPr>
              <w:lastRenderedPageBreak/>
              <w:t>цена контракта (цена отдельн</w:t>
            </w:r>
            <w:r>
              <w:rPr>
                <w:rFonts w:ascii="PT Astra Serif" w:hAnsi="PT Astra Serif"/>
                <w:color w:val="000000"/>
                <w:sz w:val="24"/>
                <w:szCs w:val="24"/>
                <w:lang w:val="ru-RU"/>
              </w:rPr>
              <w:t>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jc w:val="both"/>
              <w:rPr>
                <w:rFonts w:ascii="PT Astra Serif" w:hAnsi="PT Astra Serif"/>
                <w:sz w:val="24"/>
                <w:szCs w:val="24"/>
                <w:lang w:val="ru-RU"/>
              </w:rPr>
            </w:pPr>
            <w:r>
              <w:rPr>
                <w:rFonts w:ascii="PT Astra Serif" w:hAnsi="PT Astra Serif"/>
                <w:color w:val="000099"/>
                <w:sz w:val="24"/>
                <w:lang w:val="ru-RU"/>
              </w:rPr>
              <w:lastRenderedPageBreak/>
              <w:t xml:space="preserve">224 833 (двести двадцать четыре тысячи восемьсот тридцать </w:t>
            </w:r>
            <w:r>
              <w:rPr>
                <w:rFonts w:ascii="PT Astra Serif" w:hAnsi="PT Astra Serif"/>
                <w:color w:val="000099"/>
                <w:sz w:val="24"/>
                <w:lang w:val="ru-RU"/>
              </w:rPr>
              <w:lastRenderedPageBreak/>
              <w:t>три) рубля 40 копеек</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jc w:val="both"/>
              <w:rPr>
                <w:rFonts w:ascii="PT Astra Serif" w:hAnsi="PT Astra Serif"/>
                <w:color w:val="000000"/>
                <w:sz w:val="24"/>
                <w:szCs w:val="24"/>
                <w:lang w:val="ru-RU"/>
              </w:rPr>
            </w:pPr>
            <w:proofErr w:type="gramStart"/>
            <w:r>
              <w:rPr>
                <w:rFonts w:ascii="PT Astra Serif" w:hAnsi="PT Astra Serif"/>
                <w:color w:val="000099"/>
                <w:sz w:val="24"/>
                <w:szCs w:val="24"/>
                <w:lang w:val="ru-RU"/>
              </w:rPr>
              <w:t>Бюджет города Югорска на 2026 год (1.</w:t>
            </w:r>
            <w:proofErr w:type="gramEnd"/>
            <w:r>
              <w:rPr>
                <w:rFonts w:ascii="PT Astra Serif" w:hAnsi="PT Astra Serif"/>
                <w:color w:val="000099"/>
                <w:sz w:val="24"/>
                <w:szCs w:val="24"/>
                <w:lang w:val="ru-RU"/>
              </w:rPr>
              <w:t xml:space="preserve"> </w:t>
            </w:r>
            <w:proofErr w:type="gramStart"/>
            <w:r>
              <w:rPr>
                <w:rFonts w:ascii="PT Astra Serif" w:hAnsi="PT Astra Serif"/>
                <w:color w:val="000099"/>
                <w:sz w:val="24"/>
                <w:szCs w:val="24"/>
                <w:lang w:val="ru-RU"/>
              </w:rPr>
              <w:t>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w:t>
            </w:r>
            <w:r>
              <w:rPr>
                <w:rFonts w:ascii="PT Astra Serif" w:hAnsi="PT Astra Serif"/>
                <w:color w:val="000099"/>
                <w:sz w:val="24"/>
                <w:szCs w:val="24"/>
                <w:lang w:val="ru-RU"/>
              </w:rPr>
              <w:t>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 4. субвенция отдела по организации деятельности комиссии по делам несоверш</w:t>
            </w:r>
            <w:r>
              <w:rPr>
                <w:rFonts w:ascii="PT Astra Serif" w:hAnsi="PT Astra Serif"/>
                <w:color w:val="000099"/>
                <w:sz w:val="24"/>
                <w:szCs w:val="24"/>
                <w:lang w:val="ru-RU"/>
              </w:rPr>
              <w:t>еннолетних и защите их прав;</w:t>
            </w:r>
            <w:proofErr w:type="gramEnd"/>
            <w:r>
              <w:rPr>
                <w:rFonts w:ascii="PT Astra Serif" w:hAnsi="PT Astra Serif"/>
                <w:color w:val="000099"/>
                <w:sz w:val="24"/>
                <w:szCs w:val="24"/>
                <w:lang w:val="ru-RU"/>
              </w:rPr>
              <w:t xml:space="preserve"> 5. субвенция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w:t>
            </w:r>
            <w:r>
              <w:rPr>
                <w:rFonts w:ascii="PT Astra Serif" w:hAnsi="PT Astra Serif"/>
                <w:color w:val="000099"/>
                <w:sz w:val="24"/>
                <w:szCs w:val="24"/>
                <w:lang w:val="ru-RU"/>
              </w:rPr>
              <w:t>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6. субвенция на реализацию органами местного самоуправления города Югорска пер</w:t>
            </w:r>
            <w:r>
              <w:rPr>
                <w:rFonts w:ascii="PT Astra Serif" w:hAnsi="PT Astra Serif"/>
                <w:color w:val="000099"/>
                <w:sz w:val="24"/>
                <w:szCs w:val="24"/>
                <w:lang w:val="ru-RU"/>
              </w:rPr>
              <w:t>еданного государственного полномочия на осуществление воинского учёта в поселениях, муниципальных и городских округах, на территориях которых отсутствуют структурные подразделения военных комиссариатов; 7. субвенция на осуществление отдельных государственн</w:t>
            </w:r>
            <w:r>
              <w:rPr>
                <w:rFonts w:ascii="PT Astra Serif" w:hAnsi="PT Astra Serif"/>
                <w:color w:val="000099"/>
                <w:sz w:val="24"/>
                <w:szCs w:val="24"/>
                <w:lang w:val="ru-RU"/>
              </w:rPr>
              <w:t>ых полномочий в сфере трудовых отношений и государственного управления охраной труда)</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4B0B8E" w:rsidRDefault="004B0B8E">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4B0B8E" w:rsidRDefault="00610543">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w:t>
            </w:r>
            <w:r>
              <w:rPr>
                <w:rFonts w:ascii="PT Astra Serif" w:hAnsi="PT Astra Serif"/>
                <w:color w:val="000000"/>
                <w:sz w:val="24"/>
                <w:szCs w:val="24"/>
                <w:lang w:val="ru-RU"/>
              </w:rPr>
              <w:t>–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w:t>
            </w:r>
            <w:r>
              <w:rPr>
                <w:rFonts w:ascii="PT Astra Serif" w:hAnsi="PT Astra Serif"/>
                <w:color w:val="000000"/>
                <w:sz w:val="24"/>
                <w:szCs w:val="24"/>
                <w:lang w:val="ru-RU"/>
              </w:rPr>
              <w:t xml:space="preserve"> закупки в </w:t>
            </w:r>
            <w:r>
              <w:rPr>
                <w:rFonts w:ascii="PT Astra Serif" w:hAnsi="PT Astra Serif"/>
                <w:color w:val="000000"/>
                <w:sz w:val="24"/>
                <w:szCs w:val="24"/>
                <w:lang w:val="ru-RU"/>
              </w:rPr>
              <w:lastRenderedPageBreak/>
              <w:t>порядке, установленном Кодексом об административных правонарушениях;</w:t>
            </w:r>
          </w:p>
          <w:p w:rsidR="004B0B8E" w:rsidRDefault="00610543">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w:t>
            </w:r>
            <w:r>
              <w:rPr>
                <w:rFonts w:ascii="PT Astra Serif" w:hAnsi="PT Astra Serif"/>
                <w:color w:val="000000"/>
                <w:sz w:val="24"/>
                <w:szCs w:val="24"/>
                <w:lang w:val="ru-RU"/>
              </w:rPr>
              <w:t>,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w:t>
            </w:r>
            <w:r>
              <w:rPr>
                <w:rFonts w:ascii="PT Astra Serif" w:hAnsi="PT Astra Serif"/>
                <w:color w:val="000000"/>
                <w:sz w:val="24"/>
                <w:szCs w:val="24"/>
                <w:lang w:val="ru-RU"/>
              </w:rPr>
              <w:t>я вступившее в законную силу решение суда о признании</w:t>
            </w:r>
            <w:proofErr w:type="gramEnd"/>
            <w:r>
              <w:rPr>
                <w:rFonts w:ascii="PT Astra Serif" w:hAnsi="PT Astra Serif"/>
                <w:color w:val="000000"/>
                <w:sz w:val="24"/>
                <w:szCs w:val="24"/>
                <w:lang w:val="ru-RU"/>
              </w:rPr>
              <w:t xml:space="preserve"> обязанности </w:t>
            </w:r>
            <w:proofErr w:type="gramStart"/>
            <w:r>
              <w:rPr>
                <w:rFonts w:ascii="PT Astra Serif" w:hAnsi="PT Astra Serif"/>
                <w:color w:val="000000"/>
                <w:sz w:val="24"/>
                <w:szCs w:val="24"/>
                <w:lang w:val="ru-RU"/>
              </w:rPr>
              <w:t>заявителя</w:t>
            </w:r>
            <w:proofErr w:type="gramEnd"/>
            <w:r>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w:t>
            </w:r>
            <w:r>
              <w:rPr>
                <w:rFonts w:ascii="PT Astra Serif" w:hAnsi="PT Astra Serif"/>
                <w:color w:val="000000"/>
                <w:sz w:val="24"/>
                <w:szCs w:val="24"/>
                <w:lang w:val="ru-RU"/>
              </w:rPr>
              <w:t>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w:t>
            </w:r>
            <w:r>
              <w:rPr>
                <w:rFonts w:ascii="PT Astra Serif" w:hAnsi="PT Astra Serif"/>
                <w:color w:val="000000"/>
                <w:sz w:val="24"/>
                <w:szCs w:val="24"/>
                <w:lang w:val="ru-RU"/>
              </w:rPr>
              <w:t xml:space="preserve">е подано заявление об обжаловании </w:t>
            </w:r>
            <w:proofErr w:type="gramStart"/>
            <w:r>
              <w:rPr>
                <w:rFonts w:ascii="PT Astra Serif" w:hAnsi="PT Astra Serif"/>
                <w:color w:val="000000"/>
                <w:sz w:val="24"/>
                <w:szCs w:val="24"/>
                <w:lang w:val="ru-RU"/>
              </w:rPr>
              <w:t>указанных</w:t>
            </w:r>
            <w:proofErr w:type="gramEnd"/>
            <w:r>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0B8E" w:rsidRDefault="00610543">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5) отсутствие у участника закупки – физического лица либ</w:t>
            </w:r>
            <w:r>
              <w:rPr>
                <w:rFonts w:ascii="PT Astra Serif" w:hAnsi="PT Astra Serif"/>
                <w:color w:val="000000"/>
                <w:sz w:val="24"/>
                <w:szCs w:val="24"/>
                <w:lang w:val="ru-RU"/>
              </w:rPr>
              <w:t xml:space="preserve">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Pr>
                <w:rFonts w:ascii="PT Astra Serif" w:hAnsi="PT Astra Serif"/>
                <w:color w:val="000000"/>
                <w:sz w:val="24"/>
                <w:szCs w:val="24"/>
                <w:lang w:val="ru-RU"/>
              </w:rPr>
              <w:t>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w:t>
            </w:r>
            <w:r>
              <w:rPr>
                <w:rFonts w:ascii="PT Astra Serif" w:hAnsi="PT Astra Serif"/>
                <w:color w:val="000000"/>
                <w:sz w:val="24"/>
                <w:szCs w:val="24"/>
                <w:lang w:val="ru-RU"/>
              </w:rPr>
              <w:t>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6) участник закупки - юридическое лицо, кот</w:t>
            </w:r>
            <w:r>
              <w:rPr>
                <w:rFonts w:ascii="PT Astra Serif" w:hAnsi="PT Astra Serif"/>
                <w:color w:val="000000"/>
                <w:sz w:val="24"/>
                <w:szCs w:val="24"/>
                <w:lang w:val="ru-RU"/>
              </w:rPr>
              <w:t>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w:t>
            </w:r>
            <w:r>
              <w:rPr>
                <w:rFonts w:ascii="PT Astra Serif" w:hAnsi="PT Astra Serif"/>
                <w:color w:val="000000"/>
                <w:sz w:val="24"/>
                <w:szCs w:val="24"/>
                <w:lang w:val="ru-RU"/>
              </w:rPr>
              <w:t xml:space="preserve">онарушениях;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w:t>
            </w:r>
            <w:r>
              <w:rPr>
                <w:rFonts w:ascii="PT Astra Serif" w:hAnsi="PT Astra Serif"/>
                <w:color w:val="000000"/>
                <w:sz w:val="24"/>
                <w:szCs w:val="24"/>
                <w:lang w:val="ru-RU"/>
              </w:rPr>
              <w:t xml:space="preserve"> произведений литературы или искусства, исполнения, на финансирование проката или показа </w:t>
            </w:r>
            <w:r>
              <w:rPr>
                <w:rFonts w:ascii="PT Astra Serif" w:hAnsi="PT Astra Serif"/>
                <w:color w:val="000000"/>
                <w:sz w:val="24"/>
                <w:szCs w:val="24"/>
                <w:lang w:val="ru-RU"/>
              </w:rPr>
              <w:lastRenderedPageBreak/>
              <w:t>национального фильма;</w:t>
            </w:r>
          </w:p>
          <w:p w:rsidR="004B0B8E" w:rsidRDefault="00610543">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8) отсутствие обстоятельств, при которых должностное лицо заказчика (руководитель заказчика, член комиссии по осуществлению закупок, руководитель</w:t>
            </w:r>
            <w:r>
              <w:rPr>
                <w:rFonts w:ascii="PT Astra Serif" w:hAnsi="PT Astra Serif"/>
                <w:color w:val="000000"/>
                <w:sz w:val="24"/>
                <w:szCs w:val="24"/>
                <w:lang w:val="ru-RU"/>
              </w:rPr>
              <w:t xml:space="preserve">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w:t>
            </w:r>
            <w:r>
              <w:rPr>
                <w:rFonts w:ascii="PT Astra Serif" w:hAnsi="PT Astra Serif"/>
                <w:color w:val="000000"/>
                <w:sz w:val="24"/>
                <w:szCs w:val="24"/>
                <w:lang w:val="ru-RU"/>
              </w:rPr>
              <w:t>ным лицом заказчика отца или мать) брат (сестра), лицо, усыновлённое должностным лицом заказчика, либо</w:t>
            </w:r>
            <w:proofErr w:type="gramEnd"/>
            <w:r>
              <w:rPr>
                <w:rFonts w:ascii="PT Astra Serif" w:hAnsi="PT Astra Serif"/>
                <w:color w:val="000000"/>
                <w:sz w:val="24"/>
                <w:szCs w:val="24"/>
                <w:lang w:val="ru-RU"/>
              </w:rPr>
              <w:t xml:space="preserve"> усыновитель этого должностного лица заказчика является:</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а) физическим лицом (в том числе зарегистрированным в качестве индивидуального предпринимателя), </w:t>
            </w:r>
            <w:r>
              <w:rPr>
                <w:rFonts w:ascii="PT Astra Serif" w:hAnsi="PT Astra Serif"/>
                <w:color w:val="000000"/>
                <w:sz w:val="24"/>
                <w:szCs w:val="24"/>
                <w:lang w:val="ru-RU"/>
              </w:rPr>
              <w:t>являющимся участником закупки;</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в) единоличным исполнительным</w:t>
            </w:r>
            <w:r>
              <w:rPr>
                <w:rFonts w:ascii="PT Astra Serif" w:hAnsi="PT Astra Serif"/>
                <w:color w:val="000000"/>
                <w:sz w:val="24"/>
                <w:szCs w:val="24"/>
                <w:lang w:val="ru-RU"/>
              </w:rPr>
              <w:t xml:space="preserve">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PT Astra Serif" w:hAnsi="PT Astra Serif"/>
                <w:color w:val="000000"/>
                <w:sz w:val="24"/>
                <w:szCs w:val="24"/>
                <w:lang w:val="ru-RU"/>
              </w:rPr>
              <w:t>Выгодоприобретателем для целей настоящего пункта является физическое лиц</w:t>
            </w:r>
            <w:r>
              <w:rPr>
                <w:rFonts w:ascii="PT Astra Serif" w:hAnsi="PT Astra Serif"/>
                <w:color w:val="000000"/>
                <w:sz w:val="24"/>
                <w:szCs w:val="24"/>
                <w:lang w:val="ru-RU"/>
              </w:rPr>
              <w:t>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w:t>
            </w:r>
            <w:r>
              <w:rPr>
                <w:rFonts w:ascii="PT Astra Serif" w:hAnsi="PT Astra Serif"/>
                <w:color w:val="000000"/>
                <w:sz w:val="24"/>
                <w:szCs w:val="24"/>
                <w:lang w:val="ru-RU"/>
              </w:rPr>
              <w:t xml:space="preserve">ческих лиц) долей, превышающей десять процентов в уставном (складочном) капитале хозяйственного товарищества или общества;  </w:t>
            </w:r>
            <w:proofErr w:type="gramEnd"/>
          </w:p>
          <w:p w:rsidR="004B0B8E" w:rsidRDefault="00610543">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w:t>
            </w:r>
            <w:r>
              <w:rPr>
                <w:rFonts w:ascii="PT Astra Serif" w:hAnsi="PT Astra Serif"/>
                <w:color w:val="000000"/>
                <w:sz w:val="24"/>
                <w:szCs w:val="24"/>
                <w:lang w:val="ru-RU"/>
              </w:rPr>
              <w:t>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w:t>
            </w:r>
            <w:r>
              <w:rPr>
                <w:rFonts w:ascii="PT Astra Serif" w:hAnsi="PT Astra Serif"/>
                <w:color w:val="000000"/>
                <w:sz w:val="24"/>
                <w:szCs w:val="24"/>
                <w:lang w:val="ru-RU"/>
              </w:rPr>
              <w:t>зяйственного общества либо долей, превышающей десять процентов в</w:t>
            </w:r>
            <w:proofErr w:type="gramEnd"/>
            <w:r>
              <w:rPr>
                <w:rFonts w:ascii="PT Astra Serif" w:hAnsi="PT Astra Serif"/>
                <w:color w:val="000000"/>
                <w:sz w:val="24"/>
                <w:szCs w:val="24"/>
                <w:lang w:val="ru-RU"/>
              </w:rPr>
              <w:t xml:space="preserve"> уставном (складочном) </w:t>
            </w:r>
            <w:proofErr w:type="gramStart"/>
            <w:r>
              <w:rPr>
                <w:rFonts w:ascii="PT Astra Serif" w:hAnsi="PT Astra Serif"/>
                <w:color w:val="000000"/>
                <w:sz w:val="24"/>
                <w:szCs w:val="24"/>
                <w:lang w:val="ru-RU"/>
              </w:rPr>
              <w:t>капитале</w:t>
            </w:r>
            <w:proofErr w:type="gramEnd"/>
            <w:r>
              <w:rPr>
                <w:rFonts w:ascii="PT Astra Serif" w:hAnsi="PT Astra Serif"/>
                <w:color w:val="000000"/>
                <w:sz w:val="24"/>
                <w:szCs w:val="24"/>
                <w:lang w:val="ru-RU"/>
              </w:rPr>
              <w:t xml:space="preserve"> хозяйственного товарищества или общества;</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w:t>
            </w:r>
            <w:r>
              <w:rPr>
                <w:rFonts w:ascii="PT Astra Serif" w:hAnsi="PT Astra Serif"/>
                <w:color w:val="000000"/>
                <w:sz w:val="24"/>
                <w:szCs w:val="24"/>
                <w:lang w:val="ru-RU"/>
              </w:rPr>
              <w:t>упках, установленных законодательством Российской Федерации</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w:t>
            </w:r>
            <w:r>
              <w:rPr>
                <w:rFonts w:ascii="PT Astra Serif" w:hAnsi="PT Astra Serif"/>
                <w:color w:val="000000"/>
                <w:sz w:val="24"/>
                <w:szCs w:val="24"/>
                <w:lang w:val="ru-RU"/>
              </w:rPr>
              <w:t xml:space="preserve">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Преиму</w:t>
            </w:r>
            <w:r>
              <w:rPr>
                <w:rFonts w:ascii="PT Astra Serif" w:hAnsi="PT Astra Serif"/>
                <w:color w:val="000000"/>
                <w:sz w:val="24"/>
                <w:szCs w:val="24"/>
                <w:lang w:val="ru-RU"/>
              </w:rPr>
              <w:t>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99"/>
                <w:sz w:val="24"/>
                <w:lang w:val="ru-RU"/>
              </w:rPr>
              <w:t>Не установлено</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w:t>
            </w:r>
            <w:r>
              <w:rPr>
                <w:rFonts w:ascii="PT Astra Serif" w:hAnsi="PT Astra Serif"/>
                <w:color w:val="000000"/>
                <w:sz w:val="24"/>
                <w:szCs w:val="24"/>
                <w:lang w:val="ru-RU"/>
              </w:rPr>
              <w:t>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99"/>
                <w:sz w:val="24"/>
                <w:lang w:val="ru-RU"/>
              </w:rPr>
              <w:t>Не установлен</w:t>
            </w:r>
            <w:r>
              <w:rPr>
                <w:rFonts w:ascii="PT Astra Serif" w:hAnsi="PT Astra Serif"/>
                <w:color w:val="000099"/>
                <w:sz w:val="24"/>
                <w:lang w:val="ru-RU"/>
              </w:rPr>
              <w:t>о</w:t>
            </w:r>
          </w:p>
          <w:p w:rsidR="004B0B8E" w:rsidRDefault="004B0B8E">
            <w:pPr>
              <w:rPr>
                <w:rFonts w:ascii="PT Astra Serif" w:hAnsi="PT Astra Serif"/>
                <w:color w:val="000000"/>
                <w:sz w:val="24"/>
                <w:szCs w:val="24"/>
              </w:rPr>
            </w:pP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proofErr w:type="gramStart"/>
            <w:r>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w:t>
            </w:r>
            <w:r>
              <w:rPr>
                <w:rFonts w:ascii="PT Astra Serif" w:hAnsi="PT Astra Serif"/>
                <w:color w:val="000000"/>
                <w:sz w:val="24"/>
                <w:szCs w:val="24"/>
                <w:lang w:val="ru-RU"/>
              </w:rPr>
              <w:t xml:space="preserve">ство в отношении </w:t>
            </w:r>
            <w:r>
              <w:rPr>
                <w:rFonts w:ascii="PT Astra Serif" w:hAnsi="PT Astra Serif"/>
                <w:color w:val="000000"/>
                <w:sz w:val="24"/>
                <w:szCs w:val="24"/>
                <w:lang w:val="ru-RU"/>
              </w:rPr>
              <w:lastRenderedPageBreak/>
              <w:t>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w:t>
            </w:r>
            <w:r>
              <w:rPr>
                <w:rFonts w:ascii="PT Astra Serif" w:hAnsi="PT Astra Serif"/>
                <w:color w:val="000000"/>
                <w:sz w:val="24"/>
                <w:szCs w:val="24"/>
                <w:lang w:val="ru-RU"/>
              </w:rPr>
              <w:t>еимущество установлены в</w:t>
            </w:r>
            <w:proofErr w:type="gramEnd"/>
            <w:r>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Pr>
                <w:rFonts w:ascii="PT Astra Serif" w:hAnsi="PT Astra Serif"/>
                <w:color w:val="000000"/>
                <w:sz w:val="24"/>
                <w:szCs w:val="24"/>
                <w:lang w:val="ru-RU"/>
              </w:rPr>
              <w:t>являющихся</w:t>
            </w:r>
            <w:proofErr w:type="gramEnd"/>
            <w:r>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lastRenderedPageBreak/>
              <w:t>Не уст</w:t>
            </w:r>
            <w:r>
              <w:rPr>
                <w:rFonts w:ascii="PT Astra Serif" w:hAnsi="PT Astra Serif"/>
                <w:color w:val="000099"/>
                <w:sz w:val="24"/>
                <w:szCs w:val="24"/>
                <w:lang w:val="ru-RU"/>
              </w:rPr>
              <w:t>ановлено</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составляет 2 248 (две тысячи двести сорок восемь)  рублей 33 копейки.</w:t>
            </w:r>
          </w:p>
          <w:p w:rsidR="004B0B8E" w:rsidRDefault="00610543">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w:t>
            </w:r>
            <w:r>
              <w:rPr>
                <w:rFonts w:ascii="PT Astra Serif" w:hAnsi="PT Astra Serif"/>
                <w:sz w:val="24"/>
                <w:szCs w:val="24"/>
                <w:lang w:val="ru-RU"/>
              </w:rPr>
              <w:t>арственные, муниципальные учреждения не предоставляют обеспечение подаваемых ими заявок на участие в закупках.</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w:t>
            </w:r>
            <w:proofErr w:type="gramStart"/>
            <w:r>
              <w:rPr>
                <w:rFonts w:ascii="PT Astra Serif" w:hAnsi="PT Astra Serif"/>
                <w:color w:val="000000"/>
                <w:sz w:val="24"/>
                <w:szCs w:val="24"/>
                <w:lang w:val="ru-RU"/>
              </w:rPr>
              <w:t>дств в к</w:t>
            </w:r>
            <w:proofErr w:type="gramEnd"/>
            <w:r>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w:t>
            </w:r>
            <w:r>
              <w:rPr>
                <w:rFonts w:ascii="PT Astra Serif" w:hAnsi="PT Astra Serif"/>
                <w:color w:val="000000"/>
                <w:sz w:val="24"/>
                <w:szCs w:val="24"/>
                <w:lang w:val="ru-RU"/>
              </w:rPr>
              <w:t xml:space="preserve">в размере, указанном в предыдущем пункте одним из следующих способов: </w:t>
            </w:r>
          </w:p>
          <w:p w:rsidR="004B0B8E" w:rsidRDefault="00610543">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 </w:t>
            </w:r>
          </w:p>
          <w:p w:rsidR="004B0B8E" w:rsidRDefault="00610543">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2) путём предост</w:t>
            </w:r>
            <w:r>
              <w:rPr>
                <w:rFonts w:ascii="PT Astra Serif" w:hAnsi="PT Astra Serif"/>
                <w:color w:val="000000"/>
                <w:sz w:val="24"/>
                <w:szCs w:val="24"/>
                <w:lang w:val="ru-RU"/>
              </w:rPr>
              <w:t xml:space="preserve">авления независимой гарантии, соответствующей требованиям статьи 45 Закона о контрактной системе. </w:t>
            </w:r>
          </w:p>
          <w:p w:rsidR="004B0B8E" w:rsidRDefault="00610543">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Pr>
                <w:rFonts w:ascii="PT Astra Serif" w:hAnsi="PT Astra Serif"/>
                <w:color w:val="000000"/>
                <w:sz w:val="24"/>
                <w:szCs w:val="24"/>
                <w:lang w:val="ru-RU"/>
              </w:rPr>
              <w:t>с даты оконч</w:t>
            </w:r>
            <w:r>
              <w:rPr>
                <w:rFonts w:ascii="PT Astra Serif" w:hAnsi="PT Astra Serif"/>
                <w:color w:val="000000"/>
                <w:sz w:val="24"/>
                <w:szCs w:val="24"/>
                <w:lang w:val="ru-RU"/>
              </w:rPr>
              <w:t>ания</w:t>
            </w:r>
            <w:proofErr w:type="gramEnd"/>
            <w:r>
              <w:rPr>
                <w:rFonts w:ascii="PT Astra Serif" w:hAnsi="PT Astra Serif"/>
                <w:color w:val="000000"/>
                <w:sz w:val="24"/>
                <w:szCs w:val="24"/>
                <w:lang w:val="ru-RU"/>
              </w:rPr>
              <w:t xml:space="preserve"> срока подачи заявок. </w:t>
            </w:r>
          </w:p>
          <w:p w:rsidR="004B0B8E" w:rsidRDefault="00610543">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w:t>
            </w:r>
            <w:r>
              <w:rPr>
                <w:rFonts w:ascii="PT Astra Serif" w:hAnsi="PT Astra Serif"/>
                <w:color w:val="000000"/>
                <w:sz w:val="24"/>
                <w:szCs w:val="24"/>
                <w:lang w:val="ru-RU"/>
              </w:rPr>
              <w:lastRenderedPageBreak/>
              <w:t xml:space="preserve">заявки на участие в закупке в размере одной второй процента начальной </w:t>
            </w:r>
            <w:r>
              <w:rPr>
                <w:rFonts w:ascii="PT Astra Serif" w:hAnsi="PT Astra Serif"/>
                <w:color w:val="000000"/>
                <w:sz w:val="24"/>
                <w:szCs w:val="24"/>
                <w:lang w:val="ru-RU"/>
              </w:rPr>
              <w:t xml:space="preserve">(максимальной) цены контракта. </w:t>
            </w:r>
          </w:p>
          <w:p w:rsidR="004B0B8E" w:rsidRDefault="00610543">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на </w:t>
            </w:r>
            <w:r>
              <w:rPr>
                <w:rFonts w:ascii="PT Astra Serif" w:hAnsi="PT Astra Serif"/>
                <w:color w:val="000000"/>
                <w:sz w:val="24"/>
                <w:szCs w:val="24"/>
                <w:lang w:val="ru-RU"/>
              </w:rPr>
              <w:t>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4B0B8E" w:rsidRDefault="00610543">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Югорска (Администрация города Югорска, лицевой счёт 070190000</w:t>
            </w:r>
            <w:r>
              <w:rPr>
                <w:rFonts w:ascii="PT Astra Serif" w:hAnsi="PT Astra Serif"/>
                <w:color w:val="000000"/>
                <w:sz w:val="24"/>
                <w:szCs w:val="24"/>
                <w:lang w:val="ru-RU"/>
              </w:rPr>
              <w:t>), ИНН 8622002368, КПП 862201001.</w:t>
            </w:r>
          </w:p>
          <w:p w:rsidR="004B0B8E" w:rsidRDefault="00610543">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xml:space="preserve">: ОКЦ №8 УГУ Банка России //УФК по Ханты-Мансийскому автономному округу-Югре, </w:t>
            </w:r>
            <w:proofErr w:type="spellStart"/>
            <w:r>
              <w:rPr>
                <w:rFonts w:ascii="PT Astra Serif" w:hAnsi="PT Astra Serif"/>
                <w:color w:val="000000"/>
                <w:sz w:val="24"/>
                <w:szCs w:val="24"/>
                <w:lang w:val="ru-RU"/>
              </w:rPr>
              <w:t>г</w:t>
            </w:r>
            <w:proofErr w:type="gramStart"/>
            <w:r>
              <w:rPr>
                <w:rFonts w:ascii="PT Astra Serif" w:hAnsi="PT Astra Serif"/>
                <w:color w:val="000000"/>
                <w:sz w:val="24"/>
                <w:szCs w:val="24"/>
                <w:lang w:val="ru-RU"/>
              </w:rPr>
              <w:t>.Х</w:t>
            </w:r>
            <w:proofErr w:type="gramEnd"/>
            <w:r>
              <w:rPr>
                <w:rFonts w:ascii="PT Astra Serif" w:hAnsi="PT Astra Serif"/>
                <w:color w:val="000000"/>
                <w:sz w:val="24"/>
                <w:szCs w:val="24"/>
                <w:lang w:val="ru-RU"/>
              </w:rPr>
              <w:t>анты-Мансийск</w:t>
            </w:r>
            <w:proofErr w:type="spellEnd"/>
            <w:r>
              <w:rPr>
                <w:rFonts w:ascii="PT Astra Serif" w:hAnsi="PT Astra Serif"/>
                <w:color w:val="000000"/>
                <w:sz w:val="24"/>
                <w:szCs w:val="24"/>
                <w:lang w:val="ru-RU"/>
              </w:rPr>
              <w:t>, БИК 007162163, счёт банка получателя 40102810245370000007, расчётный счёт 03232643718870008700, КБК 040.1161.0060040000.14</w:t>
            </w:r>
            <w:r>
              <w:rPr>
                <w:rFonts w:ascii="PT Astra Serif" w:hAnsi="PT Astra Serif"/>
                <w:color w:val="000000"/>
                <w:sz w:val="24"/>
                <w:szCs w:val="24"/>
                <w:lang w:val="ru-RU"/>
              </w:rPr>
              <w:t>0</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для перечисления денежных сре</w:t>
            </w:r>
            <w:proofErr w:type="gramStart"/>
            <w:r>
              <w:rPr>
                <w:rFonts w:ascii="PT Astra Serif" w:hAnsi="PT Astra Serif"/>
                <w:color w:val="000000"/>
                <w:sz w:val="24"/>
                <w:szCs w:val="24"/>
                <w:lang w:val="ru-RU"/>
              </w:rPr>
              <w:t>дств в сл</w:t>
            </w:r>
            <w:proofErr w:type="gramEnd"/>
            <w:r>
              <w:rPr>
                <w:rFonts w:ascii="PT Astra Serif" w:hAnsi="PT Astra Serif"/>
                <w:color w:val="000000"/>
                <w:sz w:val="24"/>
                <w:szCs w:val="24"/>
                <w:lang w:val="ru-RU"/>
              </w:rPr>
              <w:t xml:space="preserve">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4B0B8E" w:rsidRDefault="00610543">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proofErr w:type="spellStart"/>
            <w:r>
              <w:rPr>
                <w:rFonts w:ascii="PT Astra Serif" w:hAnsi="PT Astra Serif"/>
                <w:bCs/>
                <w:color w:val="000000"/>
                <w:sz w:val="24"/>
                <w:szCs w:val="24"/>
                <w:lang w:val="ru-RU"/>
              </w:rPr>
              <w:t>Депфин</w:t>
            </w:r>
            <w:proofErr w:type="spellEnd"/>
            <w:r>
              <w:rPr>
                <w:rFonts w:ascii="PT Astra Serif" w:hAnsi="PT Astra Serif"/>
                <w:bCs/>
                <w:color w:val="000000"/>
                <w:sz w:val="24"/>
                <w:szCs w:val="24"/>
                <w:lang w:val="ru-RU"/>
              </w:rPr>
              <w:t xml:space="preserve"> Югорска (Администрация города Югорска, </w:t>
            </w:r>
            <w:r>
              <w:rPr>
                <w:rFonts w:ascii="PT Astra Serif" w:hAnsi="PT Astra Serif"/>
                <w:color w:val="000000"/>
                <w:sz w:val="24"/>
                <w:szCs w:val="24"/>
                <w:lang w:val="ru-RU"/>
              </w:rPr>
              <w:t>лицевой счёт 070190000</w:t>
            </w:r>
            <w:r>
              <w:rPr>
                <w:rFonts w:ascii="PT Astra Serif" w:hAnsi="PT Astra Serif"/>
                <w:bCs/>
                <w:color w:val="000000"/>
                <w:sz w:val="24"/>
                <w:szCs w:val="24"/>
                <w:lang w:val="ru-RU"/>
              </w:rPr>
              <w:t>), ИНН 8622002368, КПП 862201001.</w:t>
            </w:r>
          </w:p>
          <w:p w:rsidR="004B0B8E" w:rsidRDefault="00610543">
            <w:pPr>
              <w:spacing w:before="0" w:beforeAutospacing="0" w:after="0" w:afterAutospacing="0"/>
              <w:rPr>
                <w:rFonts w:ascii="PT Astra Serif" w:hAnsi="PT Astra Serif"/>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Pr>
                <w:rFonts w:ascii="PT Astra Serif" w:hAnsi="PT Astra Serif"/>
                <w:color w:val="000000"/>
                <w:sz w:val="24"/>
                <w:szCs w:val="24"/>
                <w:lang w:val="ru-RU"/>
              </w:rPr>
              <w:t>г</w:t>
            </w:r>
            <w:proofErr w:type="gramStart"/>
            <w:r>
              <w:rPr>
                <w:rFonts w:ascii="PT Astra Serif" w:hAnsi="PT Astra Serif"/>
                <w:color w:val="000000"/>
                <w:sz w:val="24"/>
                <w:szCs w:val="24"/>
                <w:lang w:val="ru-RU"/>
              </w:rPr>
              <w:t>.Х</w:t>
            </w:r>
            <w:proofErr w:type="gramEnd"/>
            <w:r>
              <w:rPr>
                <w:rFonts w:ascii="PT Astra Serif" w:hAnsi="PT Astra Serif"/>
                <w:color w:val="000000"/>
                <w:sz w:val="24"/>
                <w:szCs w:val="24"/>
                <w:lang w:val="ru-RU"/>
              </w:rPr>
              <w:t>анты-Мансийск</w:t>
            </w:r>
            <w:proofErr w:type="spellEnd"/>
            <w:r>
              <w:rPr>
                <w:rFonts w:ascii="PT Astra Serif" w:hAnsi="PT Astra Serif"/>
                <w:color w:val="000000"/>
                <w:sz w:val="24"/>
                <w:szCs w:val="24"/>
                <w:lang w:val="ru-RU"/>
              </w:rPr>
              <w:t xml:space="preserve">, БИК 007162163, счёт банка получателя 40102810245370000007, расчётный счёт 03232643718870008700, КБК </w:t>
            </w:r>
            <w:r>
              <w:rPr>
                <w:rFonts w:ascii="PT Astra Serif" w:hAnsi="PT Astra Serif"/>
                <w:color w:val="000000"/>
                <w:sz w:val="24"/>
                <w:szCs w:val="24"/>
                <w:lang w:val="ru-RU"/>
              </w:rPr>
              <w:t>040.1161.0060040000.140</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4B0B8E" w:rsidRDefault="004B0B8E">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color w:val="000099"/>
                <w:sz w:val="24"/>
                <w:lang w:val="ru-RU" w:eastAsia="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11 241 (одиннадцать тысяч двести сорок один) рубль 67 копеек (5% от начальной (максимальной) цены контракта).</w:t>
            </w:r>
          </w:p>
          <w:p w:rsidR="004B0B8E" w:rsidRDefault="00610543">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w:t>
            </w:r>
            <w:r>
              <w:rPr>
                <w:rFonts w:ascii="PT Astra Serif" w:hAnsi="PT Astra Serif"/>
                <w:color w:val="000000"/>
                <w:sz w:val="24"/>
                <w:szCs w:val="24"/>
                <w:lang w:val="ru-RU"/>
              </w:rPr>
              <w:t>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Pr>
                <w:rFonts w:ascii="PT Astra Serif" w:hAnsi="PT Astra Serif"/>
                <w:color w:val="000000"/>
                <w:sz w:val="24"/>
                <w:szCs w:val="24"/>
                <w:lang w:val="ru-RU"/>
              </w:rPr>
              <w:t xml:space="preserve"> о контрактной системе, или информации, подтверждающей добросовестность так</w:t>
            </w:r>
            <w:r>
              <w:rPr>
                <w:rFonts w:ascii="PT Astra Serif" w:hAnsi="PT Astra Serif"/>
                <w:color w:val="000000"/>
                <w:sz w:val="24"/>
                <w:szCs w:val="24"/>
                <w:lang w:val="ru-RU"/>
              </w:rPr>
              <w:t>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Ра</w:t>
            </w:r>
            <w:r>
              <w:rPr>
                <w:rFonts w:ascii="PT Astra Serif" w:hAnsi="PT Astra Serif"/>
                <w:color w:val="000000"/>
                <w:sz w:val="24"/>
                <w:szCs w:val="24"/>
                <w:lang w:val="ru-RU"/>
              </w:rPr>
              <w:t xml:space="preserve">змер обеспечения </w:t>
            </w:r>
            <w:r>
              <w:rPr>
                <w:rFonts w:ascii="PT Astra Serif" w:hAnsi="PT Astra Serif"/>
                <w:color w:val="000099"/>
                <w:sz w:val="24"/>
                <w:szCs w:val="24"/>
                <w:lang w:val="ru-RU"/>
              </w:rPr>
              <w:t>гарантийных обязательств: не предусмотрено.</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w:t>
            </w:r>
            <w:r>
              <w:rPr>
                <w:rFonts w:ascii="PT Astra Serif" w:hAnsi="PT Astra Serif"/>
                <w:color w:val="000000"/>
                <w:sz w:val="24"/>
                <w:szCs w:val="24"/>
                <w:lang w:val="ru-RU"/>
              </w:rPr>
              <w:t>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w:t>
            </w:r>
            <w:r>
              <w:rPr>
                <w:rFonts w:ascii="PT Astra Serif" w:hAnsi="PT Astra Serif"/>
                <w:color w:val="000000"/>
                <w:sz w:val="24"/>
                <w:szCs w:val="24"/>
                <w:lang w:val="ru-RU"/>
              </w:rPr>
              <w:t xml:space="preserve"> Федерации учитываются операции со средствами, поступающими заказчику</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Югорска (Администрация города Югорска, лицевой счёт 070190000), ИНН 8622002368, КПП 862201001.</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ОКЦ №8 УГУ Ба</w:t>
            </w:r>
            <w:r>
              <w:rPr>
                <w:rFonts w:ascii="PT Astra Serif" w:hAnsi="PT Astra Serif"/>
                <w:color w:val="000000"/>
                <w:sz w:val="24"/>
                <w:szCs w:val="24"/>
                <w:lang w:val="ru-RU"/>
              </w:rPr>
              <w:t xml:space="preserve">нка России //УФК по Ханты-Мансийскому автономному округу-Югре, </w:t>
            </w:r>
            <w:proofErr w:type="spellStart"/>
            <w:r>
              <w:rPr>
                <w:rFonts w:ascii="PT Astra Serif" w:hAnsi="PT Astra Serif"/>
                <w:color w:val="000000"/>
                <w:sz w:val="24"/>
                <w:szCs w:val="24"/>
                <w:lang w:val="ru-RU"/>
              </w:rPr>
              <w:t>г</w:t>
            </w:r>
            <w:proofErr w:type="gramStart"/>
            <w:r>
              <w:rPr>
                <w:rFonts w:ascii="PT Astra Serif" w:hAnsi="PT Astra Serif"/>
                <w:color w:val="000000"/>
                <w:sz w:val="24"/>
                <w:szCs w:val="24"/>
                <w:lang w:val="ru-RU"/>
              </w:rPr>
              <w:t>.Х</w:t>
            </w:r>
            <w:proofErr w:type="gramEnd"/>
            <w:r>
              <w:rPr>
                <w:rFonts w:ascii="PT Astra Serif" w:hAnsi="PT Astra Serif"/>
                <w:color w:val="000000"/>
                <w:sz w:val="24"/>
                <w:szCs w:val="24"/>
                <w:lang w:val="ru-RU"/>
              </w:rPr>
              <w:t>анты-Мансийск</w:t>
            </w:r>
            <w:proofErr w:type="spellEnd"/>
            <w:r>
              <w:rPr>
                <w:rFonts w:ascii="PT Astra Serif" w:hAnsi="PT Astra Serif"/>
                <w:color w:val="000000"/>
                <w:sz w:val="24"/>
                <w:szCs w:val="24"/>
                <w:lang w:val="ru-RU"/>
              </w:rPr>
              <w:t>, БИК 007162163, счёт банка получателя 40102810245370000007, расчётный счёт 03232643718870008700, КБК 040.1161.0060040000.140, казначейский счёт получателя 03232643718870008700.</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«ИКЗ ___________________ //  Обеспечение исполнения муниципального контракта № ___________ </w:t>
            </w:r>
            <w:r>
              <w:rPr>
                <w:rFonts w:ascii="PT Astra Serif" w:hAnsi="PT Astra Serif"/>
                <w:color w:val="000099"/>
                <w:sz w:val="24"/>
                <w:szCs w:val="24"/>
                <w:lang w:val="ru-RU"/>
              </w:rPr>
              <w:t>на оказание услуг связи посредством имеющейся виртуальной АТС».</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w:t>
            </w:r>
            <w:r>
              <w:rPr>
                <w:rFonts w:ascii="PT Astra Serif" w:hAnsi="PT Astra Serif"/>
                <w:color w:val="000000"/>
                <w:sz w:val="24"/>
                <w:szCs w:val="24"/>
                <w:lang w:val="ru-RU"/>
              </w:rPr>
              <w:t>нтом, на основании которого произведено перечисление средств;</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w:t>
            </w:r>
            <w:r>
              <w:rPr>
                <w:rFonts w:ascii="PT Astra Serif" w:hAnsi="PT Astra Serif"/>
                <w:color w:val="000000"/>
                <w:sz w:val="24"/>
                <w:szCs w:val="24"/>
                <w:lang w:val="ru-RU"/>
              </w:rPr>
              <w:t>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w:t>
            </w:r>
            <w:r>
              <w:rPr>
                <w:rFonts w:ascii="PT Astra Serif" w:hAnsi="PT Astra Serif"/>
                <w:color w:val="000000"/>
                <w:sz w:val="24"/>
                <w:szCs w:val="24"/>
                <w:lang w:val="ru-RU"/>
              </w:rPr>
              <w:t xml:space="preserve">ом числе в случае его изменения в соответствии со статьёй 95 Закона о контрактной системе.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заключения контракта с участником закупки, кот</w:t>
            </w:r>
            <w:r>
              <w:rPr>
                <w:rFonts w:ascii="PT Astra Serif" w:hAnsi="PT Astra Serif"/>
                <w:color w:val="000000"/>
                <w:sz w:val="24"/>
                <w:szCs w:val="24"/>
                <w:lang w:val="ru-RU"/>
              </w:rPr>
              <w:t xml:space="preserve">орый является казённым учреждением;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r>
              <w:rPr>
                <w:rFonts w:ascii="PT Astra Serif" w:hAnsi="PT Astra Serif"/>
                <w:color w:val="000000"/>
                <w:sz w:val="24"/>
                <w:szCs w:val="24"/>
                <w:lang w:val="ru-RU"/>
              </w:rPr>
              <w:t xml:space="preserve">. </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w:t>
            </w:r>
            <w:r>
              <w:rPr>
                <w:rFonts w:ascii="PT Astra Serif" w:hAnsi="PT Astra Serif"/>
                <w:color w:val="000000"/>
                <w:sz w:val="24"/>
                <w:szCs w:val="24"/>
                <w:lang w:val="ru-RU"/>
              </w:rPr>
              <w:lastRenderedPageBreak/>
              <w:t>предоставления обеспечения исполнения контракта, в соответствии с частью 8.1 статьи 96 Закона о контрактной с</w:t>
            </w:r>
            <w:r>
              <w:rPr>
                <w:rFonts w:ascii="PT Astra Serif" w:hAnsi="PT Astra Serif"/>
                <w:color w:val="000000"/>
                <w:sz w:val="24"/>
                <w:szCs w:val="24"/>
                <w:lang w:val="ru-RU"/>
              </w:rPr>
              <w:t>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w:t>
            </w:r>
            <w:r>
              <w:rPr>
                <w:rFonts w:ascii="PT Astra Serif" w:hAnsi="PT Astra Serif"/>
                <w:color w:val="000000"/>
                <w:sz w:val="24"/>
                <w:szCs w:val="24"/>
                <w:lang w:val="ru-RU"/>
              </w:rPr>
              <w:t>акта, в соответствии с частью 7 статьи 96 Закона о контрактной системе.</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w:t>
            </w:r>
            <w:r>
              <w:rPr>
                <w:rFonts w:ascii="PT Astra Serif" w:hAnsi="PT Astra Serif"/>
                <w:sz w:val="24"/>
                <w:szCs w:val="24"/>
                <w:lang w:val="ru-RU"/>
              </w:rPr>
              <w:t>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lang w:val="ru-RU"/>
              </w:rPr>
            </w:pPr>
            <w:r>
              <w:rPr>
                <w:rFonts w:ascii="PT Astra Serif" w:hAnsi="PT Astra Serif"/>
                <w:sz w:val="24"/>
                <w:lang w:val="ru-RU"/>
              </w:rPr>
              <w:t>Не установлено</w:t>
            </w: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w:t>
            </w:r>
            <w:r>
              <w:rPr>
                <w:rFonts w:ascii="PT Astra Serif" w:hAnsi="PT Astra Serif"/>
                <w:sz w:val="24"/>
                <w:szCs w:val="24"/>
                <w:lang w:val="ru-RU"/>
              </w:rPr>
              <w:t>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lang w:val="ru-RU"/>
              </w:rPr>
            </w:pPr>
            <w:r>
              <w:rPr>
                <w:rFonts w:ascii="PT Astra Serif" w:hAnsi="PT Astra Serif"/>
                <w:sz w:val="24"/>
                <w:lang w:val="ru-RU"/>
              </w:rPr>
              <w:t>Не установлено</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4B0B8E" w:rsidRDefault="004B0B8E">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w:t>
            </w:r>
            <w:r>
              <w:rPr>
                <w:rFonts w:ascii="PT Astra Serif" w:hAnsi="PT Astra Serif"/>
                <w:color w:val="000000"/>
                <w:sz w:val="24"/>
                <w:szCs w:val="24"/>
                <w:lang w:val="ru-RU"/>
              </w:rPr>
              <w:t>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B0B8E" w:rsidRDefault="00610543">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w:t>
            </w:r>
            <w:r>
              <w:rPr>
                <w:rFonts w:ascii="PT Astra Serif" w:hAnsi="PT Astra Serif"/>
                <w:color w:val="000000"/>
                <w:sz w:val="24"/>
                <w:szCs w:val="24"/>
                <w:lang w:val="ru-RU"/>
              </w:rPr>
              <w:t xml:space="preserve"> контракте было предусмотрено право заказчика принять решение об одностороннем отказе от исполнения контракта.</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«19</w:t>
            </w:r>
            <w:r>
              <w:rPr>
                <w:rFonts w:ascii="PT Astra Serif" w:hAnsi="PT Astra Serif"/>
                <w:color w:val="000000"/>
                <w:sz w:val="24"/>
                <w:szCs w:val="24"/>
                <w:lang w:val="ru-RU"/>
              </w:rPr>
              <w:t>__»_июня</w:t>
            </w:r>
            <w:r>
              <w:rPr>
                <w:rFonts w:ascii="PT Astra Serif" w:hAnsi="PT Astra Serif"/>
                <w:color w:val="000000"/>
                <w:sz w:val="24"/>
                <w:szCs w:val="24"/>
                <w:lang w:val="ru-RU"/>
              </w:rPr>
              <w:t>______2026 г.</w:t>
            </w:r>
          </w:p>
          <w:p w:rsidR="004B0B8E" w:rsidRDefault="004B0B8E">
            <w:pPr>
              <w:ind w:left="75" w:right="75"/>
              <w:rPr>
                <w:rFonts w:ascii="PT Astra Serif" w:hAnsi="PT Astra Serif"/>
                <w:color w:val="000000"/>
                <w:sz w:val="24"/>
                <w:szCs w:val="24"/>
                <w:lang w:val="ru-RU"/>
              </w:rPr>
            </w:pP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w:t>
            </w:r>
            <w:r>
              <w:rPr>
                <w:rFonts w:ascii="PT Astra Serif" w:hAnsi="PT Astra Serif"/>
                <w:color w:val="000000"/>
                <w:sz w:val="24"/>
                <w:szCs w:val="24"/>
                <w:lang w:val="ru-RU"/>
              </w:rPr>
              <w:t xml:space="preserve">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«_19</w:t>
            </w:r>
            <w:r>
              <w:rPr>
                <w:rFonts w:ascii="PT Astra Serif" w:hAnsi="PT Astra Serif"/>
                <w:color w:val="000000"/>
                <w:sz w:val="24"/>
                <w:szCs w:val="24"/>
                <w:lang w:val="ru-RU"/>
              </w:rPr>
              <w:t>___»_июня</w:t>
            </w:r>
            <w:r>
              <w:rPr>
                <w:rFonts w:ascii="PT Astra Serif" w:hAnsi="PT Astra Serif"/>
                <w:color w:val="000000"/>
                <w:sz w:val="24"/>
                <w:szCs w:val="24"/>
                <w:lang w:val="ru-RU"/>
              </w:rPr>
              <w:t>_____2026 г.</w:t>
            </w:r>
          </w:p>
          <w:p w:rsidR="004B0B8E" w:rsidRDefault="004B0B8E">
            <w:pPr>
              <w:spacing w:beforeAutospacing="0" w:afterAutospacing="0"/>
              <w:ind w:left="75" w:right="75"/>
              <w:rPr>
                <w:rFonts w:ascii="PT Astra Serif" w:hAnsi="PT Astra Serif"/>
                <w:i/>
                <w:color w:val="000000"/>
                <w:sz w:val="24"/>
                <w:szCs w:val="24"/>
                <w:lang w:val="ru-RU"/>
              </w:rPr>
            </w:pPr>
          </w:p>
        </w:tc>
      </w:tr>
      <w:tr w:rsidR="004B0B8E">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«_22</w:t>
            </w:r>
            <w:r>
              <w:rPr>
                <w:rFonts w:ascii="PT Astra Serif" w:hAnsi="PT Astra Serif"/>
                <w:color w:val="000000"/>
                <w:sz w:val="24"/>
                <w:szCs w:val="24"/>
                <w:lang w:val="ru-RU"/>
              </w:rPr>
              <w:t>__»_июня</w:t>
            </w:r>
            <w:bookmarkStart w:id="0" w:name="_GoBack"/>
            <w:bookmarkEnd w:id="0"/>
            <w:r>
              <w:rPr>
                <w:rFonts w:ascii="PT Astra Serif" w:hAnsi="PT Astra Serif"/>
                <w:color w:val="000000"/>
                <w:sz w:val="24"/>
                <w:szCs w:val="24"/>
                <w:lang w:val="ru-RU"/>
              </w:rPr>
              <w:t>_______2026 г.</w:t>
            </w:r>
          </w:p>
        </w:tc>
      </w:tr>
      <w:tr w:rsidR="004B0B8E" w:rsidRPr="00610543">
        <w:tc>
          <w:tcPr>
            <w:tcW w:w="626" w:type="dxa"/>
            <w:tcBorders>
              <w:top w:val="single" w:sz="6" w:space="0" w:color="000000"/>
              <w:left w:val="single" w:sz="6" w:space="0" w:color="000000"/>
              <w:bottom w:val="single" w:sz="6" w:space="0" w:color="000000"/>
              <w:right w:val="single" w:sz="6" w:space="0" w:color="000000"/>
            </w:tcBorders>
          </w:tcPr>
          <w:p w:rsidR="004B0B8E" w:rsidRDefault="0061054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rPr>
                <w:rFonts w:ascii="PT Astra Serif" w:hAnsi="PT Astra Serif"/>
                <w:color w:val="000000"/>
                <w:sz w:val="24"/>
                <w:szCs w:val="24"/>
                <w:lang w:val="ru-RU"/>
              </w:rPr>
            </w:pPr>
            <w:r>
              <w:rPr>
                <w:rFonts w:ascii="PT Astra Serif" w:hAnsi="PT Astra Serif"/>
                <w:color w:val="000000"/>
                <w:sz w:val="24"/>
                <w:szCs w:val="24"/>
                <w:lang w:val="ru-RU"/>
              </w:rPr>
              <w:t>Пр</w:t>
            </w:r>
            <w:r>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B0B8E" w:rsidRDefault="00610543">
            <w:pPr>
              <w:spacing w:before="0" w:beforeAutospacing="0" w:after="0" w:afterAutospacing="0"/>
              <w:ind w:left="74" w:right="74"/>
              <w:rPr>
                <w:rFonts w:ascii="PT Astra Serif" w:hAnsi="PT Astra Serif"/>
                <w:color w:val="000000"/>
                <w:sz w:val="24"/>
                <w:szCs w:val="24"/>
                <w:lang w:val="ru-RU"/>
              </w:rPr>
            </w:pPr>
            <w:proofErr w:type="gramStart"/>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w:t>
            </w:r>
            <w:r>
              <w:rPr>
                <w:rFonts w:ascii="PT Astra Serif" w:hAnsi="PT Astra Serif"/>
                <w:color w:val="000000"/>
                <w:sz w:val="24"/>
                <w:szCs w:val="24"/>
                <w:lang w:val="ru-RU"/>
              </w:rPr>
              <w:t>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4B0B8E" w:rsidRDefault="004B0B8E">
      <w:pPr>
        <w:spacing w:before="0" w:beforeAutospacing="0" w:after="120" w:afterAutospacing="0"/>
        <w:jc w:val="both"/>
        <w:rPr>
          <w:rFonts w:ascii="PT Astra Serif" w:hAnsi="PT Astra Serif"/>
          <w:b/>
          <w:bCs/>
          <w:color w:val="000000"/>
          <w:sz w:val="24"/>
          <w:szCs w:val="24"/>
          <w:lang w:val="ru-RU"/>
        </w:rPr>
      </w:pPr>
    </w:p>
    <w:p w:rsidR="004B0B8E" w:rsidRDefault="00610543">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4B0B8E" w:rsidRDefault="00610543">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4B0B8E" w:rsidRDefault="00610543">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4B0B8E" w:rsidRDefault="00610543">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4B0B8E" w:rsidRDefault="00610543">
      <w:pPr>
        <w:spacing w:before="0" w:beforeAutospacing="0" w:after="120" w:afterAutospacing="0"/>
        <w:jc w:val="both"/>
        <w:rPr>
          <w:rFonts w:ascii="PT Astra Serif" w:hAnsi="PT Astra Serif"/>
          <w:lang w:val="ru-RU"/>
        </w:rPr>
      </w:pPr>
      <w:r>
        <w:rPr>
          <w:rFonts w:ascii="PT Astra Serif" w:hAnsi="PT Astra Serif"/>
          <w:bCs/>
          <w:color w:val="000000"/>
          <w:sz w:val="24"/>
          <w:szCs w:val="24"/>
          <w:lang w:val="ru-RU"/>
        </w:rPr>
        <w:t>Приложение 4. Проект муниципального контракта.</w:t>
      </w:r>
    </w:p>
    <w:sectPr w:rsidR="004B0B8E">
      <w:footerReference w:type="default" r:id="rId11"/>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B8E" w:rsidRDefault="00610543">
      <w:pPr>
        <w:spacing w:before="0" w:after="0"/>
      </w:pPr>
      <w:r>
        <w:separator/>
      </w:r>
    </w:p>
  </w:endnote>
  <w:endnote w:type="continuationSeparator" w:id="0">
    <w:p w:rsidR="004B0B8E" w:rsidRDefault="006105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4B0B8E" w:rsidRDefault="00610543">
        <w:pPr>
          <w:pStyle w:val="aff0"/>
          <w:jc w:val="center"/>
        </w:pPr>
        <w:r>
          <w:fldChar w:fldCharType="begin"/>
        </w:r>
        <w:r>
          <w:instrText>PAGE   \* MERGEFORMAT</w:instrText>
        </w:r>
        <w:r>
          <w:fldChar w:fldCharType="separate"/>
        </w:r>
        <w:r w:rsidRPr="00610543">
          <w:rPr>
            <w:noProof/>
            <w:lang w:val="ru-RU"/>
          </w:rPr>
          <w:t>11</w:t>
        </w:r>
        <w:r>
          <w:fldChar w:fldCharType="end"/>
        </w:r>
      </w:p>
    </w:sdtContent>
  </w:sdt>
  <w:p w:rsidR="004B0B8E" w:rsidRDefault="004B0B8E">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B8E" w:rsidRDefault="00610543">
      <w:pPr>
        <w:spacing w:before="0" w:after="0"/>
      </w:pPr>
      <w:r>
        <w:separator/>
      </w:r>
    </w:p>
  </w:footnote>
  <w:footnote w:type="continuationSeparator" w:id="0">
    <w:p w:rsidR="004B0B8E" w:rsidRDefault="0061054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8E"/>
    <w:rsid w:val="004B0B8E"/>
    <w:rsid w:val="0061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afterAutospacing="0"/>
    </w:pPr>
  </w:style>
  <w:style w:type="character" w:styleId="af6">
    <w:name w:val="Hyperlink"/>
    <w:uiPriority w:val="99"/>
    <w:unhideWhenUsed/>
    <w:rPr>
      <w:color w:val="0000FF"/>
      <w:u w:val="single"/>
    </w:rPr>
  </w:style>
  <w:style w:type="character" w:styleId="af7">
    <w:name w:val="annotation reference"/>
    <w:uiPriority w:val="99"/>
    <w:semiHidden/>
    <w:unhideWhenUsed/>
    <w:rPr>
      <w:sz w:val="16"/>
      <w:szCs w:val="16"/>
    </w:r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link w:val="af8"/>
    <w:uiPriority w:val="99"/>
    <w:semiHidden/>
    <w:rPr>
      <w:rFonts w:ascii="Times New Roman" w:eastAsia="Times New Roman" w:hAnsi="Times New Roman"/>
      <w:lang w:val="en-US" w:eastAsia="en-US"/>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link w:val="afa"/>
    <w:uiPriority w:val="99"/>
    <w:semiHidden/>
    <w:rPr>
      <w:rFonts w:ascii="Times New Roman" w:eastAsia="Times New Roman" w:hAnsi="Times New Roman"/>
      <w:b/>
      <w:bCs/>
      <w:lang w:val="en-US" w:eastAsia="en-US"/>
    </w:rPr>
  </w:style>
  <w:style w:type="paragraph" w:styleId="afc">
    <w:name w:val="Balloon Text"/>
    <w:basedOn w:val="a"/>
    <w:link w:val="afd"/>
    <w:uiPriority w:val="99"/>
    <w:semiHidden/>
    <w:unhideWhenUsed/>
    <w:pPr>
      <w:spacing w:before="0" w:after="0"/>
    </w:pPr>
    <w:rPr>
      <w:rFonts w:ascii="Tahoma" w:hAnsi="Tahoma" w:cs="Tahoma"/>
      <w:sz w:val="16"/>
      <w:szCs w:val="16"/>
    </w:rPr>
  </w:style>
  <w:style w:type="character" w:customStyle="1" w:styleId="afd">
    <w:name w:val="Текст выноски Знак"/>
    <w:link w:val="afc"/>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e">
    <w:name w:val="header"/>
    <w:basedOn w:val="a"/>
    <w:link w:val="aff"/>
    <w:uiPriority w:val="99"/>
    <w:unhideWhenUsed/>
    <w:pPr>
      <w:tabs>
        <w:tab w:val="center" w:pos="4677"/>
        <w:tab w:val="right" w:pos="9355"/>
      </w:tabs>
      <w:spacing w:before="0" w:after="0"/>
    </w:pPr>
  </w:style>
  <w:style w:type="character" w:customStyle="1" w:styleId="aff">
    <w:name w:val="Верхний колонтитул Знак"/>
    <w:basedOn w:val="a0"/>
    <w:link w:val="afe"/>
    <w:uiPriority w:val="99"/>
    <w:rPr>
      <w:rFonts w:ascii="Times New Roman" w:eastAsia="Times New Roman" w:hAnsi="Times New Roman"/>
      <w:sz w:val="22"/>
      <w:szCs w:val="22"/>
      <w:lang w:val="en-US" w:eastAsia="en-US"/>
    </w:rPr>
  </w:style>
  <w:style w:type="paragraph" w:styleId="aff0">
    <w:name w:val="footer"/>
    <w:basedOn w:val="a"/>
    <w:link w:val="aff1"/>
    <w:uiPriority w:val="99"/>
    <w:unhideWhenUsed/>
    <w:pPr>
      <w:tabs>
        <w:tab w:val="center" w:pos="4677"/>
        <w:tab w:val="right" w:pos="9355"/>
      </w:tabs>
      <w:spacing w:before="0" w:after="0"/>
    </w:pPr>
  </w:style>
  <w:style w:type="character" w:customStyle="1" w:styleId="aff1">
    <w:name w:val="Нижний колонтитул Знак"/>
    <w:basedOn w:val="a0"/>
    <w:link w:val="aff0"/>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afterAutospacing="0"/>
    </w:pPr>
  </w:style>
  <w:style w:type="character" w:styleId="af6">
    <w:name w:val="Hyperlink"/>
    <w:uiPriority w:val="99"/>
    <w:unhideWhenUsed/>
    <w:rPr>
      <w:color w:val="0000FF"/>
      <w:u w:val="single"/>
    </w:rPr>
  </w:style>
  <w:style w:type="character" w:styleId="af7">
    <w:name w:val="annotation reference"/>
    <w:uiPriority w:val="99"/>
    <w:semiHidden/>
    <w:unhideWhenUsed/>
    <w:rPr>
      <w:sz w:val="16"/>
      <w:szCs w:val="16"/>
    </w:r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link w:val="af8"/>
    <w:uiPriority w:val="99"/>
    <w:semiHidden/>
    <w:rPr>
      <w:rFonts w:ascii="Times New Roman" w:eastAsia="Times New Roman" w:hAnsi="Times New Roman"/>
      <w:lang w:val="en-US" w:eastAsia="en-US"/>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link w:val="afa"/>
    <w:uiPriority w:val="99"/>
    <w:semiHidden/>
    <w:rPr>
      <w:rFonts w:ascii="Times New Roman" w:eastAsia="Times New Roman" w:hAnsi="Times New Roman"/>
      <w:b/>
      <w:bCs/>
      <w:lang w:val="en-US" w:eastAsia="en-US"/>
    </w:rPr>
  </w:style>
  <w:style w:type="paragraph" w:styleId="afc">
    <w:name w:val="Balloon Text"/>
    <w:basedOn w:val="a"/>
    <w:link w:val="afd"/>
    <w:uiPriority w:val="99"/>
    <w:semiHidden/>
    <w:unhideWhenUsed/>
    <w:pPr>
      <w:spacing w:before="0" w:after="0"/>
    </w:pPr>
    <w:rPr>
      <w:rFonts w:ascii="Tahoma" w:hAnsi="Tahoma" w:cs="Tahoma"/>
      <w:sz w:val="16"/>
      <w:szCs w:val="16"/>
    </w:rPr>
  </w:style>
  <w:style w:type="character" w:customStyle="1" w:styleId="afd">
    <w:name w:val="Текст выноски Знак"/>
    <w:link w:val="afc"/>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e">
    <w:name w:val="header"/>
    <w:basedOn w:val="a"/>
    <w:link w:val="aff"/>
    <w:uiPriority w:val="99"/>
    <w:unhideWhenUsed/>
    <w:pPr>
      <w:tabs>
        <w:tab w:val="center" w:pos="4677"/>
        <w:tab w:val="right" w:pos="9355"/>
      </w:tabs>
      <w:spacing w:before="0" w:after="0"/>
    </w:pPr>
  </w:style>
  <w:style w:type="character" w:customStyle="1" w:styleId="aff">
    <w:name w:val="Верхний колонтитул Знак"/>
    <w:basedOn w:val="a0"/>
    <w:link w:val="afe"/>
    <w:uiPriority w:val="99"/>
    <w:rPr>
      <w:rFonts w:ascii="Times New Roman" w:eastAsia="Times New Roman" w:hAnsi="Times New Roman"/>
      <w:sz w:val="22"/>
      <w:szCs w:val="22"/>
      <w:lang w:val="en-US" w:eastAsia="en-US"/>
    </w:rPr>
  </w:style>
  <w:style w:type="paragraph" w:styleId="aff0">
    <w:name w:val="footer"/>
    <w:basedOn w:val="a"/>
    <w:link w:val="aff1"/>
    <w:uiPriority w:val="99"/>
    <w:unhideWhenUsed/>
    <w:pPr>
      <w:tabs>
        <w:tab w:val="center" w:pos="4677"/>
        <w:tab w:val="right" w:pos="9355"/>
      </w:tabs>
      <w:spacing w:before="0" w:after="0"/>
    </w:pPr>
  </w:style>
  <w:style w:type="character" w:customStyle="1" w:styleId="aff1">
    <w:name w:val="Нижний колонтитул Знак"/>
    <w:basedOn w:val="a0"/>
    <w:link w:val="aff0"/>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21FEA-5875-4C48-B23E-A8B8916D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3237</Words>
  <Characters>18454</Characters>
  <Application>Microsoft Office Word</Application>
  <DocSecurity>0</DocSecurity>
  <Lines>153</Lines>
  <Paragraphs>43</Paragraphs>
  <ScaleCrop>false</ScaleCrop>
  <Company/>
  <LinksUpToDate>false</LinksUpToDate>
  <CharactersWithSpaces>21648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170</cp:revision>
  <dcterms:created xsi:type="dcterms:W3CDTF">2022-01-26T11:11:00Z</dcterms:created>
  <dcterms:modified xsi:type="dcterms:W3CDTF">2026-06-11T04:27:00Z</dcterms:modified>
</cp:coreProperties>
</file>